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B0C" w:rsidRPr="00F51658" w:rsidRDefault="00A83B0C" w:rsidP="00A83B0C">
      <w:pPr>
        <w:tabs>
          <w:tab w:val="left" w:pos="3261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F51658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Планируемые результаты освоения учебного предмета</w:t>
      </w:r>
    </w:p>
    <w:p w:rsidR="00A83B0C" w:rsidRPr="00F51658" w:rsidRDefault="00A83B0C" w:rsidP="00A83B0C">
      <w:pPr>
        <w:tabs>
          <w:tab w:val="left" w:pos="326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658">
        <w:rPr>
          <w:rFonts w:ascii="Times New Roman" w:eastAsia="Calibri" w:hAnsi="Times New Roman" w:cs="Times New Roman"/>
          <w:sz w:val="24"/>
          <w:szCs w:val="24"/>
        </w:rPr>
        <w:t xml:space="preserve">   Реализация рабочей программы направлена на достижение обучающимися личностных, предметных и метапредметных результатов освоения учебного предмета «Русский язык». </w:t>
      </w:r>
    </w:p>
    <w:p w:rsidR="00A83B0C" w:rsidRPr="00F51658" w:rsidRDefault="00A83B0C" w:rsidP="00A83B0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в 10-11 классах у обучающихся будут сформированы следующие умения:</w:t>
      </w:r>
    </w:p>
    <w:p w:rsidR="00A83B0C" w:rsidRPr="00F51658" w:rsidRDefault="00A83B0C" w:rsidP="00A83B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3B0C" w:rsidRPr="00F51658" w:rsidRDefault="00A83B0C" w:rsidP="00A83B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</w:p>
    <w:p w:rsidR="00A83B0C" w:rsidRPr="00F51658" w:rsidRDefault="00A83B0C" w:rsidP="00A83B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сфере </w:t>
      </w:r>
      <w:proofErr w:type="gramStart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отношений</w:t>
      </w:r>
      <w:proofErr w:type="gramEnd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к себе, к своему здоровью, к познанию себя:</w:t>
      </w:r>
    </w:p>
    <w:p w:rsidR="00A83B0C" w:rsidRPr="00F51658" w:rsidRDefault="00A83B0C" w:rsidP="00A83B0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A83B0C" w:rsidRPr="00F51658" w:rsidRDefault="00A83B0C" w:rsidP="00A83B0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A83B0C" w:rsidRPr="00F51658" w:rsidRDefault="00A83B0C" w:rsidP="00A83B0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</w:t>
      </w:r>
      <w:proofErr w:type="gramStart"/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на основе осознания</w:t>
      </w:r>
      <w:proofErr w:type="gramEnd"/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осмысления истории, духовных ценностей и достижений нашей страны;</w:t>
      </w:r>
    </w:p>
    <w:p w:rsidR="00A83B0C" w:rsidRPr="00F51658" w:rsidRDefault="00A83B0C" w:rsidP="00A83B0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A83B0C" w:rsidRPr="00F51658" w:rsidRDefault="00A83B0C" w:rsidP="00A83B0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A83B0C" w:rsidRPr="00F51658" w:rsidRDefault="00A83B0C" w:rsidP="00A83B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сфере </w:t>
      </w:r>
      <w:proofErr w:type="gramStart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отношений</w:t>
      </w:r>
      <w:proofErr w:type="gramEnd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к России как к Родине (Отечеству):</w:t>
      </w:r>
    </w:p>
    <w:p w:rsidR="00A83B0C" w:rsidRPr="00F51658" w:rsidRDefault="00A83B0C" w:rsidP="00A83B0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Отечеств, его защите;</w:t>
      </w:r>
    </w:p>
    <w:p w:rsidR="00A83B0C" w:rsidRPr="00F51658" w:rsidRDefault="00A83B0C" w:rsidP="00A83B0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A83B0C" w:rsidRPr="00F51658" w:rsidRDefault="00A83B0C" w:rsidP="00A83B0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уважения к русскому языку как государственному языку РФ, являющемуся основой российской идентичности и главным фактором национального самоопределения;</w:t>
      </w:r>
    </w:p>
    <w:p w:rsidR="00A83B0C" w:rsidRPr="00F51658" w:rsidRDefault="00A83B0C" w:rsidP="00A83B0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РФ.</w:t>
      </w:r>
    </w:p>
    <w:p w:rsidR="00A83B0C" w:rsidRPr="00F51658" w:rsidRDefault="00A83B0C" w:rsidP="00A83B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сфере </w:t>
      </w:r>
      <w:proofErr w:type="gramStart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отношений</w:t>
      </w:r>
      <w:proofErr w:type="gramEnd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к закону, государству и гражданскому обществу:</w:t>
      </w:r>
    </w:p>
    <w:p w:rsidR="00A83B0C" w:rsidRPr="00F51658" w:rsidRDefault="00A83B0C" w:rsidP="00A83B0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</w:t>
      </w:r>
      <w:proofErr w:type="gramStart"/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 национальные</w:t>
      </w:r>
      <w:proofErr w:type="gramEnd"/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общечеловеческие гуманистические и демократические ценности, готового к участию в общественной жизни;</w:t>
      </w:r>
    </w:p>
    <w:p w:rsidR="00A83B0C" w:rsidRPr="00F51658" w:rsidRDefault="00A83B0C" w:rsidP="00A83B0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признание неотчуждаемости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 без нарушения прав</w:t>
      </w:r>
      <w:proofErr w:type="gramEnd"/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РФ, правовая и политическая грамотность;</w:t>
      </w:r>
    </w:p>
    <w:p w:rsidR="00A83B0C" w:rsidRPr="00F51658" w:rsidRDefault="00A83B0C" w:rsidP="00A83B0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A83B0C" w:rsidRPr="00F51658" w:rsidRDefault="00A83B0C" w:rsidP="00A83B0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A83B0C" w:rsidRPr="00F51658" w:rsidRDefault="00A83B0C" w:rsidP="00A83B0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A83B0C" w:rsidRPr="00F51658" w:rsidRDefault="00A83B0C" w:rsidP="00A83B0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A83B0C" w:rsidRPr="00F51658" w:rsidRDefault="00A83B0C" w:rsidP="00A83B0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A83B0C" w:rsidRPr="00F51658" w:rsidRDefault="00A83B0C" w:rsidP="00A83B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сфере </w:t>
      </w:r>
      <w:proofErr w:type="gramStart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отношений</w:t>
      </w:r>
      <w:proofErr w:type="gramEnd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с окружающими людьми:</w:t>
      </w:r>
    </w:p>
    <w:p w:rsidR="00A83B0C" w:rsidRPr="00F51658" w:rsidRDefault="00A83B0C" w:rsidP="00A83B0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</w:t>
      </w: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A83B0C" w:rsidRPr="00F51658" w:rsidRDefault="00A83B0C" w:rsidP="00A83B0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A83B0C" w:rsidRPr="00F51658" w:rsidRDefault="00A83B0C" w:rsidP="00A83B0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сопереживанию и формирование позитивного отношения к людям, в том числе к лицам с ОВЗ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A83B0C" w:rsidRPr="00F51658" w:rsidRDefault="00A83B0C" w:rsidP="00A83B0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A83B0C" w:rsidRPr="00F51658" w:rsidRDefault="00A83B0C" w:rsidP="00A83B0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A83B0C" w:rsidRPr="00F51658" w:rsidRDefault="00A83B0C" w:rsidP="00A83B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сфере </w:t>
      </w:r>
      <w:proofErr w:type="gramStart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отношений</w:t>
      </w:r>
      <w:proofErr w:type="gramEnd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к окружающему миру, живой природе, художественной культуре:</w:t>
      </w:r>
    </w:p>
    <w:p w:rsidR="00A83B0C" w:rsidRPr="00F51658" w:rsidRDefault="00A83B0C" w:rsidP="00A83B0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A83B0C" w:rsidRPr="00F51658" w:rsidRDefault="00A83B0C" w:rsidP="00A83B0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83B0C" w:rsidRPr="00F51658" w:rsidRDefault="00A83B0C" w:rsidP="00A83B0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культура, бережное отношение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A83B0C" w:rsidRPr="00F51658" w:rsidRDefault="00A83B0C" w:rsidP="00A83B0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отношение к миру, готовность к эстетическому обустройству собственного быта.</w:t>
      </w:r>
    </w:p>
    <w:p w:rsidR="00A83B0C" w:rsidRPr="00F51658" w:rsidRDefault="00A83B0C" w:rsidP="00A83B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сфере </w:t>
      </w:r>
      <w:proofErr w:type="gramStart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отношений</w:t>
      </w:r>
      <w:proofErr w:type="gramEnd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к семье и родителям, в том числе подготовка к семейной жизни:</w:t>
      </w:r>
    </w:p>
    <w:p w:rsidR="00A83B0C" w:rsidRPr="00F51658" w:rsidRDefault="00A83B0C" w:rsidP="00A83B0C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ответственное отношение к созданию семь на основе осознанного принятия ценностей семейной жизни;</w:t>
      </w:r>
    </w:p>
    <w:p w:rsidR="00A83B0C" w:rsidRPr="00F51658" w:rsidRDefault="00A83B0C" w:rsidP="00A83B0C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положительный образ семьи, родительства (отцовства и материнства), интериоризация традиционных семейных ценностей.</w:t>
      </w:r>
    </w:p>
    <w:p w:rsidR="00A83B0C" w:rsidRPr="00F51658" w:rsidRDefault="00A83B0C" w:rsidP="00A83B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сфере </w:t>
      </w:r>
      <w:proofErr w:type="gramStart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отношений</w:t>
      </w:r>
      <w:proofErr w:type="gramEnd"/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к труду, в сфере социально-экономических отношений:</w:t>
      </w:r>
    </w:p>
    <w:p w:rsidR="00A83B0C" w:rsidRPr="00F51658" w:rsidRDefault="00A83B0C" w:rsidP="00A83B0C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ко всем формам собственности, готовность к защите своей собственности;</w:t>
      </w:r>
    </w:p>
    <w:p w:rsidR="00A83B0C" w:rsidRPr="00F51658" w:rsidRDefault="00A83B0C" w:rsidP="00A83B0C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A83B0C" w:rsidRPr="00F51658" w:rsidRDefault="00A83B0C" w:rsidP="00A83B0C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A83B0C" w:rsidRPr="00F51658" w:rsidRDefault="00A83B0C" w:rsidP="00A83B0C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A83B0C" w:rsidRPr="00F51658" w:rsidRDefault="00A83B0C" w:rsidP="00A83B0C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A83B0C" w:rsidRPr="00F51658" w:rsidRDefault="00A83B0C" w:rsidP="00A83B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сфере физического, психологического, социального и академического благополучия обучающихся:</w:t>
      </w:r>
    </w:p>
    <w:p w:rsidR="00A83B0C" w:rsidRPr="00F51658" w:rsidRDefault="00A83B0C" w:rsidP="00A83B0C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физическое, эмоционально-психологическое, социальное благополучие обучающихся в жизни ОО, ощущение детьми безопасности и психологического комфорта, информационной безопасности.</w:t>
      </w:r>
    </w:p>
    <w:p w:rsidR="00A83B0C" w:rsidRPr="00F51658" w:rsidRDefault="00A83B0C" w:rsidP="00A83B0C">
      <w:pPr>
        <w:tabs>
          <w:tab w:val="left" w:pos="326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3B0C" w:rsidRPr="00F51658" w:rsidRDefault="00A83B0C" w:rsidP="00A83B0C">
      <w:pPr>
        <w:tabs>
          <w:tab w:val="left" w:pos="326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658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</w:p>
    <w:p w:rsidR="00A83B0C" w:rsidRPr="00F51658" w:rsidRDefault="00A83B0C" w:rsidP="00A83B0C">
      <w:pPr>
        <w:tabs>
          <w:tab w:val="left" w:pos="326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658">
        <w:rPr>
          <w:rFonts w:ascii="Times New Roman" w:eastAsia="Calibri" w:hAnsi="Times New Roman" w:cs="Times New Roman"/>
          <w:sz w:val="24"/>
          <w:szCs w:val="24"/>
        </w:rPr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:rsidR="00A83B0C" w:rsidRPr="00F51658" w:rsidRDefault="00A83B0C" w:rsidP="00A83B0C">
      <w:pPr>
        <w:tabs>
          <w:tab w:val="left" w:pos="326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658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УУД:</w:t>
      </w:r>
      <w:r w:rsidRPr="00F51658">
        <w:rPr>
          <w:rFonts w:ascii="Times New Roman" w:eastAsia="Calibri" w:hAnsi="Times New Roman" w:cs="Times New Roman"/>
          <w:sz w:val="24"/>
          <w:szCs w:val="24"/>
        </w:rPr>
        <w:t xml:space="preserve"> выпускник научится самостоятельно  определять цели, задавать параметры и критерии, по которым можно определить, что цель достигнута;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</w:t>
      </w:r>
      <w:r w:rsidRPr="00F51658">
        <w:rPr>
          <w:rFonts w:ascii="Times New Roman" w:eastAsia="Calibri" w:hAnsi="Times New Roman" w:cs="Times New Roman"/>
          <w:sz w:val="24"/>
          <w:szCs w:val="24"/>
        </w:rPr>
        <w:lastRenderedPageBreak/>
        <w:t>нематериальные затраты; 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целью.</w:t>
      </w:r>
    </w:p>
    <w:p w:rsidR="00A83B0C" w:rsidRPr="00F51658" w:rsidRDefault="00A83B0C" w:rsidP="00A83B0C">
      <w:pPr>
        <w:tabs>
          <w:tab w:val="left" w:pos="326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658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</w:t>
      </w:r>
      <w:r w:rsidRPr="00F5165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F51658">
        <w:rPr>
          <w:rFonts w:ascii="Times New Roman" w:eastAsia="Calibri" w:hAnsi="Times New Roman" w:cs="Times New Roman"/>
          <w:sz w:val="24"/>
          <w:szCs w:val="24"/>
        </w:rPr>
        <w:t xml:space="preserve"> выпускник научится искать и находить обобщённые способы решения задач, в том числе осуществлять развёрнутый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распознавать и фиксировать противоречия в информационных источниках;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</w:t>
      </w:r>
    </w:p>
    <w:p w:rsidR="00A83B0C" w:rsidRPr="00F51658" w:rsidRDefault="00A83B0C" w:rsidP="00A83B0C">
      <w:pPr>
        <w:tabs>
          <w:tab w:val="left" w:pos="326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658">
        <w:rPr>
          <w:rFonts w:ascii="Times New Roman" w:eastAsia="Calibri" w:hAnsi="Times New Roman" w:cs="Times New Roman"/>
          <w:sz w:val="24"/>
          <w:szCs w:val="24"/>
        </w:rPr>
        <w:t>предмета и осуществлять целенаправленный поиск возможностей для широкого переноса средств и способов действия; выстраивать индивидуальную образовательную траекторию,</w:t>
      </w:r>
    </w:p>
    <w:p w:rsidR="00A83B0C" w:rsidRPr="00F51658" w:rsidRDefault="00A83B0C" w:rsidP="00A83B0C">
      <w:pPr>
        <w:tabs>
          <w:tab w:val="left" w:pos="326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658">
        <w:rPr>
          <w:rFonts w:ascii="Times New Roman" w:eastAsia="Calibri" w:hAnsi="Times New Roman" w:cs="Times New Roman"/>
          <w:sz w:val="24"/>
          <w:szCs w:val="24"/>
        </w:rPr>
        <w:t>учитывая ограничения со стороны других участников и ресурсные ограничения; менять и удерживать разные позиции в познавательной деятельности.</w:t>
      </w:r>
    </w:p>
    <w:p w:rsidR="00A83B0C" w:rsidRPr="00F51658" w:rsidRDefault="00A83B0C" w:rsidP="00A83B0C">
      <w:pPr>
        <w:tabs>
          <w:tab w:val="left" w:pos="326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658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</w:t>
      </w:r>
      <w:r w:rsidRPr="00F5165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F51658">
        <w:rPr>
          <w:rFonts w:ascii="Times New Roman" w:eastAsia="Calibri" w:hAnsi="Times New Roman" w:cs="Times New Roman"/>
          <w:sz w:val="24"/>
          <w:szCs w:val="24"/>
        </w:rPr>
        <w:t xml:space="preserve"> выпускник научится осуществлять деловую коммуникацию как со сверстниками, так и со взрослыми (как внутри образовательной организации, так и за её пределами), подбирать партнёров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</w:t>
      </w:r>
    </w:p>
    <w:p w:rsidR="00A83B0C" w:rsidRPr="00F51658" w:rsidRDefault="00A83B0C" w:rsidP="00A83B0C">
      <w:pPr>
        <w:tabs>
          <w:tab w:val="left" w:pos="326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658">
        <w:rPr>
          <w:rFonts w:ascii="Times New Roman" w:eastAsia="Calibri" w:hAnsi="Times New Roman" w:cs="Times New Roman"/>
          <w:sz w:val="24"/>
          <w:szCs w:val="24"/>
        </w:rPr>
        <w:t>идей, критик, исполнитель, выступающий, эксперт и т.д.); координировать и выполнять работу в условиях реального, виртуального и комбинированного взаимодействия; развёрнуто,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A83B0C" w:rsidRPr="00F51658" w:rsidRDefault="00A83B0C" w:rsidP="00A83B0C">
      <w:pPr>
        <w:tabs>
          <w:tab w:val="left" w:pos="326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 xml:space="preserve"> В результате изучения учебного предмета «Русский язык» на уровне среднего общего образования по годам обучения 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 xml:space="preserve">в 10 классе обучающийся научится: 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использовать языковые средства адекватно цели общения и речевой ситуации;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lastRenderedPageBreak/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оценивать собственную и чужую речь с позиции соответствия языковым нормам;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нормам;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обучающийся получит возможность научиться: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b/>
          <w:bCs/>
          <w:sz w:val="24"/>
          <w:szCs w:val="24"/>
        </w:rPr>
        <w:t>в 11 классе выпускник научится: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выстраивать композицию текста, используя знания о его структурных элементах;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подбирать и использовать языковые средства в зависимости от типа текста и выбранного профиля обучения;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правильно использовать лексические и грамматические средства связи предложений при построении текста;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анализировать текст с точки зрения наличия в нём явной и скрытой, основной и второстепенной информации, определять его тему, проблему и основную мысль;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lastRenderedPageBreak/>
        <w:t>извлекать необходимую информацию из различных источников и переводить её в текстовый формат;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преобразовывать текст в другие виды передачи информации;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выбирать тему, определять цель и подбирать материал для публичного выступления;</w:t>
      </w:r>
    </w:p>
    <w:p w:rsidR="00A83B0C" w:rsidRPr="00F51658" w:rsidRDefault="00A83B0C" w:rsidP="00A83B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соблюдать культуру публичной речи;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b/>
          <w:bCs/>
          <w:i/>
          <w:sz w:val="24"/>
          <w:szCs w:val="24"/>
        </w:rPr>
        <w:t>выпускник получит возможность научиться: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распознавать уровни и единицы языка в предъявленном тексте и видеть взаимосвязь между ними;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отличать язык художественной литературы от других разновидностей современного русского языка;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иметь представление об историческом развитии русского языка и истории русского языкознания;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сохранять стилевое единство при создании текста заданного функционального стиля;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создавать отзывы и рецензии на предложенный текст;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соблюдать культуру чтения, говорения, аудирования и письма;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осуществлять речевой самоконтроль;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i/>
          <w:sz w:val="24"/>
          <w:szCs w:val="24"/>
        </w:rPr>
        <w:t>оценивать эстетическую сторону речевого высказывания пи анализе текстов (в том числе художественной литературы).  </w:t>
      </w:r>
    </w:p>
    <w:p w:rsidR="00A83B0C" w:rsidRPr="00F51658" w:rsidRDefault="00A83B0C" w:rsidP="00A83B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программы в 10 классе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(1ч.)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как знаковая система и общественное явление. Языки естественные и искусственные. Языки государственные, мировые, межнационального общения. Основные функции языка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в современном мире. Русский язык в кругу других славянских языков. Роль старославянского языка в развитии русского языка. Основные этапы исторического развития русского языка. 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ЛЕКСИКА. ФРАЗЕОЛОГИЯ. ЛЕКСИКОГРАФИЯ (5 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и основные единицы лексики и фразеологии.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и его значение. Однозначность и многозначность слов. Изобразительно-выразительные средства русского языка. Омонимы и их употребление. Паронимы и их употребление. Синонимия в системе русского языка. Синонимы и их употребление. Антонимы и их употребление. Происхождение лексики современного русского языка. Лексика общеупотребительная и лексика, имеющая ограниченную сферу употребления. Формы существования русского национального языка. Употребление устаревшей лексики и неологизмов. Фразеология. Фразеологические единицы и их употребление. Словари русского языка и лингвистические справочники; их использование.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ФОНЕТИКА. ГРАФИКА. ОРФОЭПИЯ. КУЛЬТУРА РЕЧИ (2 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понятия фонетики, графики, орфоэпии. Звуки. Звуки и буквы. Чередование звуков, чередования фонетические и исторические. Фонетический разбор. Орфоэпия. Нормы произношения. 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 И СЛОВООБРАЗОВАНИЕ. КУЛЬТУРА РЕЧИ (3ч.)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морфемики и словообразования. Состав слова. Морфемы корневые и аффиксальные. Основа слова. Основы производные и непроизводные.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Морфемный разбор слова.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Словообразование. Морфологические способы словообразования. Понятие словообразовательной цепочки. Неморфологические способы словообразования.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Словообразовательные словари. Словообразовательный разбор.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способы формообразования в современном русском языке.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 И ОРФОГРАФИЯ. КУЛЬТУРА РЕЧИ (20ч.)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 и орфография (6ч.)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морфологии и орфографии. Взаимосвязь морфологии и орфографии.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и принципы русской орфографии. Основные орфографические нормы русского языка. Морфологический принцип как ведущий принцип русской орфографии.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Фонетические и традиционные написания. Трудные случаи орфографии. Проверяемые и непроверяемые безударные гласные в корне слова. Чередующиеся гласные в корне слова. Употребление гласных после шипящих. Употребление гласных после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Ц.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Употребление букв </w:t>
      </w:r>
      <w:proofErr w:type="gramStart"/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</w:t>
      </w:r>
      <w:proofErr w:type="gramEnd"/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Е, Ё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сочетания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ЙО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различных морфемах. Правописание звонких и глухих согласных. Правописание непроизносимых согласных и сочетаний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СЧ, ЗЧ, </w:t>
      </w:r>
      <w:r w:rsidRPr="00F5165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ТЧ</w:t>
      </w:r>
      <w:r w:rsidRPr="00F5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F5165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ЖЧ</w:t>
      </w:r>
      <w:r w:rsidRPr="00F5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СТЧ, ЗДЧ.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Правописание двойных согласных. Правописание гласных и согласных в приставках. Приставки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ПРЕ-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ПРИ-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Гласные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Ы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приставок. Употребление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Ъ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Ь.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Употребление прописных букв. Правила переноса слов. 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Части речи (14ч.)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Имя </w:t>
      </w:r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существительное (2ч.)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 как часть речи. Лексико-грамматические разряды имен существительных. Род имен существительных. Распределение существительных по родам. Существительные общего рода. Определение и способы выражения рода несклоняемых имен существительных и аббревиатуры. Число имен существительных. Падеж и склонение имен существительных. Морфологический разбор имен существительных. Правописание падежных окончаний имен существительных. Варианты падежных окончаний. Гласные в суффиксах имен существительных. Правописание сложных имен существительных. Составные наименования и их правописание.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Имя </w:t>
      </w:r>
      <w:proofErr w:type="gramStart"/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прилагательное  (</w:t>
      </w:r>
      <w:proofErr w:type="gramEnd"/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 прилагательное как часть речи. Лексико-грамматические разряды имен прилагательных: прилагательные качественные, относительные, притяжательные. Качественные прилагательные. Сравнительная и превосходная степени качественных прилагательных.  Стилистические особенности простых и </w:t>
      </w:r>
      <w:proofErr w:type="gramStart"/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сложных  форм</w:t>
      </w:r>
      <w:proofErr w:type="gramEnd"/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степеней сравнения. Полные и краткие формы качественных прилагательных. Особенности образования и употребления кратких прилагательных в современном русском языке. Синонимия кратких и полных форм в функции сказуемого; их семантические и стилистические особенности. Прилагательные относительные и притяжательные. Особенности образования и употребления притяжательных прилагательных. Переход прилагательных из одного разряда в другой. Морфологический разбор имен прилагательных. Правописание окончаний имен прилагательных. Склонение качественных и относительных прилагательных. Особенности склонения притяжательных </w:t>
      </w:r>
      <w:proofErr w:type="gramStart"/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  на</w:t>
      </w:r>
      <w:proofErr w:type="gramEnd"/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-ий.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Правописание суффиксов имен прилагательных. Правописание Н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НН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суффиксах имен прилагательных.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Имя </w:t>
      </w:r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числительное (1ч.)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Имя числительное как часть речи. Лексико-грамматические разряды имен числительных. Особенности употребления числительных разных разрядов. Морфологический разбор числительных. Склонение имен числительных. Правописание имен числительных. Употребление имен числительных в речи. Особенности употребления собирательных числительных.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Местоимение (1 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Местоимение как часть речи. Разряды и особенности употребления местоимений.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Морфологический разбор местоимений. Правописание местоимений. Значение и особенности употребления местоимений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ты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вы.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употребления возвратного, притяжательных и определительных местоимений.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Глагол (2ч.)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как часть речи. Основные грамматические категории и формы глагола. Инфинитив как начальная форма глагола. Категория вида русского глагола. Переходность/непереходность глагола. Возвратные глаголы. Категория наклонения глагола. Наклонение изъявительное, повелительное, сослагательное (условное). Особенности образования и функционирования. Категория времени глагола. Спряжение глаголов. Две основы глаголов. Формообразование глагола. Морфологический разбор глагола. Правописание глаголов.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Причастие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Признаки глагола и признаки прилагательного у причастий. Морфологический разбор причастий. Образование причастий. Правописание суффиксов причастий, Н и НН в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причастиях и отглагольных прилагательных. Переход причастий в прилагательные и </w:t>
      </w:r>
      <w:proofErr w:type="gramStart"/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существительные </w:t>
      </w:r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Деепричастие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Образование деепричастий. Морфологический разбор деепричастий. Переход деепричастий в наречия и предлоги. </w:t>
      </w:r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 (2ч.)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Наречие как часть речи. Разряды наречий. Морфологический разбор наречий. Правописание наречий. Гласные на конце наречий. Наречия на шипящую. Слитное написание наречий. Раздельное написание наречий. Дефисное написание наречий.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 категории состояния (1 час)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Лексико-грамматические группы и грамматические особенности слов категории состояния.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Омонимия слов категории состояния, наречий на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-о, -е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кратких прилагательных ср.р. ед.ч.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разбор слов категории состояния.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Служебные части речи. (2ч.)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Предлоги и частицы (3 ч.)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 как служебная часть речи. Особенности употребления предлогов. Морфологический разбор предлогов. Правописание предлогов.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Частицы как служебная часть речи. Разряды частиц.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Морфологический разбор частиц. Правописание частиц. Раздельное и дефисное написание частиц. Частицы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НИ,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значение и употребление. Слитное и раздельное написание частиц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5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 </w:t>
      </w: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различными частями речи.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Союзы и союзные слова (1)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как служебная часть речи. Союзные слова. Классификация союзов по значению, употреблению, структуре. Подчинительные союзы и союзные слова. Морфологический разбор союзов. Правописание союзов.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Междометие (1 час)</w:t>
      </w:r>
    </w:p>
    <w:p w:rsidR="00A83B0C" w:rsidRPr="00F51658" w:rsidRDefault="00A83B0C" w:rsidP="00A83B0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Междометие как особый разряд слов. Междометие и звукоподражательные слова. Морфологический разбор междометий. Правописание междометий. Функционально-стилистические особенности употребления междометий.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 (1ч.)</w:t>
      </w:r>
    </w:p>
    <w:p w:rsidR="00A83B0C" w:rsidRPr="00F51658" w:rsidRDefault="00A83B0C" w:rsidP="00A83B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658">
        <w:rPr>
          <w:rFonts w:ascii="Times New Roman" w:hAnsi="Times New Roman" w:cs="Times New Roman"/>
          <w:b/>
          <w:sz w:val="24"/>
          <w:szCs w:val="24"/>
          <w:u w:val="single"/>
        </w:rPr>
        <w:t>Содержание программы в 11 классе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Речь как деятельность</w:t>
      </w:r>
      <w:r w:rsidRPr="00F51658">
        <w:rPr>
          <w:rFonts w:ascii="Times New Roman" w:hAnsi="Times New Roman" w:cs="Times New Roman"/>
          <w:sz w:val="24"/>
          <w:szCs w:val="24"/>
        </w:rPr>
        <w:t>. (1ч.)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 xml:space="preserve"> Виды речевой деятельности: чтение, аудирование, говорение, письмо. Речевое общение и его основные элементы.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Синтаксис и пунктуация (25)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Основные понятия синтаксиса и пунктуации. Основные синтаксические единицы. Основные принципы русской пунктуации. Пунктуационный анализ.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Словосочетание. Классификация словосочетаний. Виды синтаксической связи. Синтаксический разбор словосочетания.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Предложение. Понятие о предложении. Основные признаки предложения. Классификация предложений. Предложения простые и сложные. Простое предложение. Виды предложений по цели высказывания. Виды предложений по эмоциональной окраске. Предложения утвердительные и отрицательные.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 xml:space="preserve">Виды предложений по структуре. Двусоставные и односоставные предложения. Главные члены предложения. Тире между подлежащим и сказуемым. Распространённые и нераспространённые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 Порядок слов в простом предложении. Инверсия. Синонимия </w:t>
      </w:r>
      <w:r w:rsidRPr="00F51658">
        <w:rPr>
          <w:rFonts w:ascii="Times New Roman" w:hAnsi="Times New Roman" w:cs="Times New Roman"/>
          <w:sz w:val="24"/>
          <w:szCs w:val="24"/>
        </w:rPr>
        <w:lastRenderedPageBreak/>
        <w:t>разных типов простого предложения. Простое осложнённое и неосложнённое предложение.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Синтаксический разбор простого предложения.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Однородные члены предложения</w:t>
      </w:r>
      <w:r w:rsidRPr="00F51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соединённых неповторяющимися союзами. Знаки препинания при однородных членах, соединённых повторяющимися и парными союзами. Обобщающие слова при однородных членах. Знаки препинания при обобщающих словах.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Обособленные члены предложения</w:t>
      </w:r>
      <w:r w:rsidRPr="00F51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Знаки препинания при обособленных членах предложения. Обособленные и необособленные определения.  Обособленные приложения. Обособленные обстоятельства. Обособленные дополнения. Уточняющие, пояснительные и присоединительные члены предложения. Параллельные синтаксические конструкции.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Знаки препинания при сравнительном обороте.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вставных конструкциях.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 xml:space="preserve">Знаки препинания при междометиях, утвердительных, отрицательных, вопросительно-восклицательных словах. </w:t>
      </w:r>
      <w:proofErr w:type="gramStart"/>
      <w:r w:rsidRPr="00F51658">
        <w:rPr>
          <w:rFonts w:ascii="Times New Roman" w:hAnsi="Times New Roman" w:cs="Times New Roman"/>
          <w:sz w:val="24"/>
          <w:szCs w:val="24"/>
        </w:rPr>
        <w:t>Слова-предложения</w:t>
      </w:r>
      <w:proofErr w:type="gramEnd"/>
      <w:r w:rsidRPr="00F51658">
        <w:rPr>
          <w:rFonts w:ascii="Times New Roman" w:hAnsi="Times New Roman" w:cs="Times New Roman"/>
          <w:sz w:val="24"/>
          <w:szCs w:val="24"/>
        </w:rPr>
        <w:t xml:space="preserve"> </w:t>
      </w:r>
      <w:r w:rsidRPr="00F51658">
        <w:rPr>
          <w:rFonts w:ascii="Times New Roman" w:hAnsi="Times New Roman" w:cs="Times New Roman"/>
          <w:i/>
          <w:sz w:val="24"/>
          <w:szCs w:val="24"/>
        </w:rPr>
        <w:t>да и нет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Сложное предложение</w:t>
      </w:r>
      <w:r w:rsidRPr="00F51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Понятие о сложном предложении. Главное и придаточное предложения. Типы придаточных предложений.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Сложносочинённое предложение</w:t>
      </w:r>
      <w:r w:rsidRPr="00F51658">
        <w:rPr>
          <w:rFonts w:ascii="Times New Roman" w:hAnsi="Times New Roman" w:cs="Times New Roman"/>
          <w:sz w:val="24"/>
          <w:szCs w:val="24"/>
        </w:rPr>
        <w:t>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Знаки препинания в сложносочинённом предложении. Синтаксический разбор сложносочинённого предложения.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Сложноподчинённое предложение</w:t>
      </w:r>
      <w:r w:rsidRPr="00F51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Знаки препинания в сложноподчинённом предложении с одним придаточным.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Синтаксический разбор сложноподчинённого предложения с одним придаточным.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Знаки препинания в сложноподчинённом предложении с несколькими придаточными. Синтаксический разбор сложноподчинённого предложения с несколькими придаточными.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Бессоюзное сложное предложение</w:t>
      </w:r>
      <w:r w:rsidRPr="00F51658">
        <w:rPr>
          <w:rFonts w:ascii="Times New Roman" w:hAnsi="Times New Roman" w:cs="Times New Roman"/>
          <w:sz w:val="24"/>
          <w:szCs w:val="24"/>
        </w:rPr>
        <w:t>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 xml:space="preserve"> Знаки препинания в бессоюзном сложном предложении. Запятая и точка с запятой в бессоюзном сложном предложении. Двоеточие в бессоюзном </w:t>
      </w:r>
      <w:proofErr w:type="gramStart"/>
      <w:r w:rsidRPr="00F51658">
        <w:rPr>
          <w:rFonts w:ascii="Times New Roman" w:hAnsi="Times New Roman" w:cs="Times New Roman"/>
          <w:sz w:val="24"/>
          <w:szCs w:val="24"/>
        </w:rPr>
        <w:t>сложном  предложении</w:t>
      </w:r>
      <w:proofErr w:type="gramEnd"/>
      <w:r w:rsidRPr="00F51658">
        <w:rPr>
          <w:rFonts w:ascii="Times New Roman" w:hAnsi="Times New Roman" w:cs="Times New Roman"/>
          <w:sz w:val="24"/>
          <w:szCs w:val="24"/>
        </w:rPr>
        <w:t xml:space="preserve">. </w:t>
      </w:r>
      <w:r w:rsidRPr="00F51658">
        <w:rPr>
          <w:rFonts w:ascii="Times New Roman" w:hAnsi="Times New Roman" w:cs="Times New Roman"/>
          <w:sz w:val="24"/>
          <w:szCs w:val="24"/>
        </w:rPr>
        <w:lastRenderedPageBreak/>
        <w:t>Тире в бессоюзном сложном предложении. Синтаксический разбор бессоюзного сложного предложения. Сложные предложения с разными видами связи.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Период.</w:t>
      </w:r>
      <w:r w:rsidRPr="00F51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Знаки препинания в периоде. Сложное синтаксическое целое и абзац. Синонимия разных типов сложного предложения.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Монолог и диалог. Прямая речь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 xml:space="preserve">Предложения с чужой речью. Способы передачи чужой речи. Знаки препинания при прямой речи. Знаки препинания при диалоге. Знаки препинания при цитатах. Употребление знаков препинания. Сочетание знаков препинания. Вопросительный и восклицательный знаки. Запятая и тире. Многоточие и другие знаки препинания. Скобки и другие знаки препинания. Кавычки и другие знаки препинания. 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Факультативные знаки препинания. Авторская пунктуация.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Культура речи (1)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Язык и речь. Культура речи как раздел науки о языке, изучающий правильность и чистоту речи.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Правильность речи. Культура видов речевой деятельности. Норма литературного языка. Нормы литературного языка: орфоэпические, акцентологические, словообразовательные, лексические, морфологические, синтаксические, стилистические. Орфографические и пунктуационные нормы. Речевая ошибка.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Качества хорошей речи: чистота, выразительность, уместность, точность, богатство. Виды и роды ораторского красноречия. Ораторская речь и такт. Публичное выступление.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b/>
          <w:sz w:val="24"/>
          <w:szCs w:val="24"/>
        </w:rPr>
        <w:t>Стилистика.</w:t>
      </w:r>
      <w:r w:rsidRPr="00F51658">
        <w:rPr>
          <w:rFonts w:ascii="Times New Roman" w:hAnsi="Times New Roman" w:cs="Times New Roman"/>
          <w:sz w:val="24"/>
          <w:szCs w:val="24"/>
        </w:rPr>
        <w:t xml:space="preserve"> (5)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Стилистика как раздел науки о языке, изучающий стили языка и стили речи, а также изобразительно-выразительные средства. Стиль. Классификация функциональных стилей. Научный стиль. Официально-деловой стиль. Публицистический стиль. Разговорный стиль. Язык художественной литературы. Основные жанры научного (аннотация, рецензия, тезисы, конспект и др.), публицистического (статья, очерк, отзыв и др.), официально-делового (резюме, расписка, доверенность и др.) стилей, разговорной речи (рассказ, беседа, спор). Основные виды сочинений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 xml:space="preserve">Текст. Основные признаки текста. Функционально-смысловые типы речи: повествование, описание, рассуждение. Анализ текстов разных стилей и жанров. 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Повторение и систематизация изученного материала.</w:t>
      </w:r>
    </w:p>
    <w:p w:rsidR="00A83B0C" w:rsidRPr="00F51658" w:rsidRDefault="00A83B0C" w:rsidP="00A8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58">
        <w:rPr>
          <w:rFonts w:ascii="Times New Roman" w:hAnsi="Times New Roman" w:cs="Times New Roman"/>
          <w:sz w:val="24"/>
          <w:szCs w:val="24"/>
        </w:rPr>
        <w:t>Проектная работа (1)</w:t>
      </w:r>
    </w:p>
    <w:p w:rsidR="00FE43EB" w:rsidRDefault="00FE43EB"/>
    <w:sectPr w:rsidR="00FE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D2B42"/>
    <w:multiLevelType w:val="multilevel"/>
    <w:tmpl w:val="8E8C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E4D70"/>
    <w:multiLevelType w:val="multilevel"/>
    <w:tmpl w:val="0A92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72F72"/>
    <w:multiLevelType w:val="multilevel"/>
    <w:tmpl w:val="AFC8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FF7570"/>
    <w:multiLevelType w:val="multilevel"/>
    <w:tmpl w:val="5C56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C696E"/>
    <w:multiLevelType w:val="multilevel"/>
    <w:tmpl w:val="E194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25000"/>
    <w:multiLevelType w:val="multilevel"/>
    <w:tmpl w:val="C48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61D21"/>
    <w:multiLevelType w:val="multilevel"/>
    <w:tmpl w:val="54EC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FE1568"/>
    <w:multiLevelType w:val="multilevel"/>
    <w:tmpl w:val="D980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6E342B"/>
    <w:multiLevelType w:val="multilevel"/>
    <w:tmpl w:val="14D4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537278"/>
    <w:multiLevelType w:val="multilevel"/>
    <w:tmpl w:val="71AE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61"/>
    <w:rsid w:val="00226210"/>
    <w:rsid w:val="00264596"/>
    <w:rsid w:val="004C2FA1"/>
    <w:rsid w:val="00595CB9"/>
    <w:rsid w:val="0099750A"/>
    <w:rsid w:val="00A34E61"/>
    <w:rsid w:val="00A83B0C"/>
    <w:rsid w:val="00FE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2398B-87E0-4316-A059-C00BB23C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B0C"/>
    <w:pPr>
      <w:spacing w:after="160"/>
    </w:pPr>
    <w:rPr>
      <w:rFonts w:asciiTheme="minorHAnsi" w:eastAsia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595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95CB9"/>
    <w:pPr>
      <w:spacing w:line="240" w:lineRule="auto"/>
    </w:pPr>
  </w:style>
  <w:style w:type="paragraph" w:styleId="a4">
    <w:name w:val="List Paragraph"/>
    <w:basedOn w:val="a"/>
    <w:uiPriority w:val="34"/>
    <w:qFormat/>
    <w:rsid w:val="0059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4119</Words>
  <Characters>23479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2021-01-09T08:00:00Z</dcterms:created>
  <dcterms:modified xsi:type="dcterms:W3CDTF">2021-01-09T08:00:00Z</dcterms:modified>
</cp:coreProperties>
</file>